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E00" w14:textId="77777777" w:rsidR="007221A3" w:rsidRDefault="0075210E">
      <w:pPr>
        <w:pStyle w:val="Standard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7C2172" wp14:editId="421BFDDD">
            <wp:extent cx="5754960" cy="969119"/>
            <wp:effectExtent l="0" t="0" r="0" b="2431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960" cy="969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A5BA96" w14:textId="77777777" w:rsidR="00F80D42" w:rsidRDefault="00F80D42">
      <w:pPr>
        <w:pStyle w:val="Standard"/>
        <w:jc w:val="center"/>
        <w:rPr>
          <w:b/>
        </w:rPr>
      </w:pPr>
    </w:p>
    <w:p w14:paraId="3F3A17E5" w14:textId="20783569" w:rsidR="007221A3" w:rsidRDefault="0075210E">
      <w:pPr>
        <w:pStyle w:val="Standard"/>
        <w:jc w:val="center"/>
      </w:pPr>
      <w:r>
        <w:rPr>
          <w:b/>
        </w:rPr>
        <w:t xml:space="preserve">CAISSE </w:t>
      </w:r>
      <w:r>
        <w:rPr>
          <w:b/>
          <w:color w:val="000000"/>
        </w:rPr>
        <w:t>DE S</w:t>
      </w:r>
      <w:r w:rsidR="006D4999">
        <w:rPr>
          <w:b/>
          <w:color w:val="000000"/>
        </w:rPr>
        <w:t xml:space="preserve">OLIDARITE V2 </w:t>
      </w:r>
      <w:r>
        <w:rPr>
          <w:b/>
        </w:rPr>
        <w:br/>
        <w:t>A L’ECOLE DE BIODANZA DE BOURGOGNE</w:t>
      </w:r>
    </w:p>
    <w:p w14:paraId="0587A02D" w14:textId="77777777" w:rsidR="00F80D42" w:rsidRDefault="00F80D42">
      <w:pPr>
        <w:pStyle w:val="Standard"/>
        <w:jc w:val="center"/>
        <w:rPr>
          <w:u w:val="single"/>
        </w:rPr>
      </w:pPr>
    </w:p>
    <w:p w14:paraId="3CF00F32" w14:textId="15E9D43D" w:rsidR="007221A3" w:rsidRDefault="0075210E">
      <w:pPr>
        <w:pStyle w:val="Standard"/>
        <w:jc w:val="both"/>
      </w:pPr>
      <w:r>
        <w:t xml:space="preserve">Une Caisse de Solidarité a été créée à l'initiative </w:t>
      </w:r>
      <w:r w:rsidR="00F962DC">
        <w:t>des personnes en formation</w:t>
      </w:r>
      <w:r>
        <w:t xml:space="preserve"> du 3</w:t>
      </w:r>
      <w:r>
        <w:rPr>
          <w:vertAlign w:val="superscript"/>
        </w:rPr>
        <w:t>ème</w:t>
      </w:r>
      <w:r>
        <w:t xml:space="preserve"> cycle et résulte de la volonté de permettre à tout</w:t>
      </w:r>
      <w:r w:rsidR="00F962DC">
        <w:t xml:space="preserve">e personne </w:t>
      </w:r>
      <w:r>
        <w:t>engagé</w:t>
      </w:r>
      <w:r w:rsidR="00F962DC">
        <w:t>e</w:t>
      </w:r>
      <w:r>
        <w:t xml:space="preserve"> dans la formation de la poursuivre sans en être empêché par une </w:t>
      </w:r>
      <w:r w:rsidRPr="00F962DC">
        <w:t>difficulté financière passagère.</w:t>
      </w:r>
    </w:p>
    <w:p w14:paraId="6083BDE4" w14:textId="77777777" w:rsidR="007221A3" w:rsidRDefault="007221A3">
      <w:pPr>
        <w:pStyle w:val="Standard"/>
        <w:jc w:val="both"/>
      </w:pPr>
    </w:p>
    <w:p w14:paraId="7DE836CC" w14:textId="08554B9A" w:rsidR="00726C83" w:rsidRDefault="0075210E">
      <w:pPr>
        <w:pStyle w:val="Standard"/>
        <w:jc w:val="both"/>
        <w:rPr>
          <w:color w:val="000000"/>
        </w:rPr>
      </w:pPr>
      <w:r>
        <w:t>Elle est alimentée par les dons solidaires des</w:t>
      </w:r>
      <w:r w:rsidR="00F962DC">
        <w:t xml:space="preserve"> personnes en formation à </w:t>
      </w:r>
      <w:r>
        <w:t>l'école</w:t>
      </w:r>
      <w:r w:rsidR="00F962DC">
        <w:t xml:space="preserve">, par celles qui </w:t>
      </w:r>
      <w:r>
        <w:t xml:space="preserve">passent </w:t>
      </w:r>
      <w:r>
        <w:rPr>
          <w:color w:val="000000"/>
        </w:rPr>
        <w:t>et par une partie des bénéfices du symposium de Bioda</w:t>
      </w:r>
      <w:r>
        <w:rPr>
          <w:color w:val="000000"/>
        </w:rPr>
        <w:t xml:space="preserve">nza de Dijon de 2017 (décision des coordinateurs du symposium). </w:t>
      </w:r>
    </w:p>
    <w:p w14:paraId="4B42127C" w14:textId="77777777" w:rsidR="00726C83" w:rsidRDefault="00726C83">
      <w:pPr>
        <w:pStyle w:val="Standard"/>
        <w:jc w:val="both"/>
        <w:rPr>
          <w:color w:val="000000"/>
        </w:rPr>
      </w:pPr>
    </w:p>
    <w:p w14:paraId="02CB4ACC" w14:textId="0D56D311" w:rsidR="007221A3" w:rsidRPr="003B0DC9" w:rsidRDefault="00726C83">
      <w:pPr>
        <w:pStyle w:val="Standard"/>
        <w:jc w:val="both"/>
        <w:rPr>
          <w:color w:val="000000"/>
          <w:sz w:val="20"/>
          <w:szCs w:val="20"/>
        </w:rPr>
      </w:pPr>
      <w:r w:rsidRPr="003B0DC9">
        <w:rPr>
          <w:color w:val="000000"/>
          <w:sz w:val="20"/>
          <w:szCs w:val="20"/>
        </w:rPr>
        <w:t>Nb : E</w:t>
      </w:r>
      <w:r w:rsidR="006D4999" w:rsidRPr="003B0DC9">
        <w:rPr>
          <w:color w:val="000000"/>
          <w:sz w:val="20"/>
          <w:szCs w:val="20"/>
        </w:rPr>
        <w:t>lle</w:t>
      </w:r>
      <w:r w:rsidRPr="003B0DC9">
        <w:rPr>
          <w:color w:val="000000"/>
          <w:sz w:val="20"/>
          <w:szCs w:val="20"/>
        </w:rPr>
        <w:t xml:space="preserve"> fut complétée pendant 8 ans par une aide de l’association de l’école de Biodanza de Bourgogne : pour un euro aidé par la </w:t>
      </w:r>
      <w:proofErr w:type="spellStart"/>
      <w:r w:rsidRPr="003B0DC9">
        <w:rPr>
          <w:color w:val="000000"/>
          <w:sz w:val="20"/>
          <w:szCs w:val="20"/>
        </w:rPr>
        <w:t>C</w:t>
      </w:r>
      <w:r w:rsidR="003B0DC9">
        <w:rPr>
          <w:color w:val="000000"/>
          <w:sz w:val="20"/>
          <w:szCs w:val="20"/>
        </w:rPr>
        <w:t>dS</w:t>
      </w:r>
      <w:proofErr w:type="spellEnd"/>
      <w:r w:rsidRPr="003B0DC9">
        <w:rPr>
          <w:color w:val="000000"/>
          <w:sz w:val="20"/>
          <w:szCs w:val="20"/>
        </w:rPr>
        <w:t>, l’école aid</w:t>
      </w:r>
      <w:r w:rsidR="006D4999" w:rsidRPr="003B0DC9">
        <w:rPr>
          <w:color w:val="000000"/>
          <w:sz w:val="20"/>
          <w:szCs w:val="20"/>
        </w:rPr>
        <w:t>ait</w:t>
      </w:r>
      <w:r w:rsidRPr="003B0DC9">
        <w:rPr>
          <w:color w:val="000000"/>
          <w:sz w:val="20"/>
          <w:szCs w:val="20"/>
        </w:rPr>
        <w:t xml:space="preserve"> à équivalent d’un euro</w:t>
      </w:r>
      <w:r w:rsidR="004F6C39">
        <w:rPr>
          <w:color w:val="000000"/>
          <w:sz w:val="20"/>
          <w:szCs w:val="20"/>
        </w:rPr>
        <w:t>.</w:t>
      </w:r>
    </w:p>
    <w:p w14:paraId="1BC42413" w14:textId="77777777" w:rsidR="006D4999" w:rsidRPr="006D4999" w:rsidRDefault="006D4999">
      <w:pPr>
        <w:pStyle w:val="Standard"/>
        <w:jc w:val="both"/>
        <w:rPr>
          <w:color w:val="000000"/>
        </w:rPr>
      </w:pPr>
    </w:p>
    <w:p w14:paraId="4C012723" w14:textId="52BD2A7B" w:rsidR="007221A3" w:rsidRDefault="0075210E">
      <w:pPr>
        <w:pStyle w:val="Standard"/>
        <w:jc w:val="both"/>
      </w:pPr>
      <w:r>
        <w:t xml:space="preserve">Les personnes en charge de la Caisse de Solidarité sont 2 </w:t>
      </w:r>
      <w:r w:rsidR="00F962DC">
        <w:t>personnes en formation</w:t>
      </w:r>
      <w:r>
        <w:t>, en lien décisionnel avec la direction de l’école.</w:t>
      </w:r>
    </w:p>
    <w:p w14:paraId="634737F1" w14:textId="77777777" w:rsidR="007221A3" w:rsidRDefault="007221A3">
      <w:pPr>
        <w:pStyle w:val="Standard"/>
        <w:ind w:firstLine="900"/>
        <w:jc w:val="both"/>
      </w:pPr>
    </w:p>
    <w:p w14:paraId="3E39FB4F" w14:textId="77777777" w:rsidR="007221A3" w:rsidRDefault="0075210E">
      <w:pPr>
        <w:pStyle w:val="Standard"/>
        <w:jc w:val="both"/>
      </w:pPr>
      <w:r>
        <w:rPr>
          <w:b/>
        </w:rPr>
        <w:t>L’aide repose sur les principes suivants :</w:t>
      </w:r>
    </w:p>
    <w:p w14:paraId="516AC89C" w14:textId="77777777" w:rsidR="007221A3" w:rsidRDefault="007221A3">
      <w:pPr>
        <w:pStyle w:val="Standard"/>
        <w:jc w:val="both"/>
        <w:rPr>
          <w:b/>
        </w:rPr>
      </w:pPr>
    </w:p>
    <w:p w14:paraId="4C6891DB" w14:textId="1B1E9D4B" w:rsidR="00F962DC" w:rsidRDefault="0075210E" w:rsidP="004F6C39">
      <w:pPr>
        <w:pStyle w:val="Standard"/>
      </w:pPr>
      <w:r>
        <w:t>Elle est sous forme de prêt ou de don</w:t>
      </w:r>
      <w:r w:rsidR="004F6C39">
        <w:t xml:space="preserve">. </w:t>
      </w:r>
      <w:r w:rsidR="004F6C39">
        <w:br/>
        <w:t>S’il s’agit d’un prêt, les</w:t>
      </w:r>
      <w:r w:rsidR="00F962DC">
        <w:t xml:space="preserve"> modalités de remboursement sont </w:t>
      </w:r>
      <w:r w:rsidR="004F6C39">
        <w:t xml:space="preserve">alors </w:t>
      </w:r>
      <w:r w:rsidR="00F962DC">
        <w:t>précisées</w:t>
      </w:r>
      <w:r w:rsidR="004F6C39">
        <w:t>.</w:t>
      </w:r>
    </w:p>
    <w:p w14:paraId="089EEA62" w14:textId="62B05E3D" w:rsidR="007221A3" w:rsidRDefault="007221A3">
      <w:pPr>
        <w:pStyle w:val="Standard"/>
        <w:jc w:val="both"/>
      </w:pPr>
    </w:p>
    <w:p w14:paraId="316D8B40" w14:textId="374CC256" w:rsidR="007221A3" w:rsidRDefault="0075210E">
      <w:pPr>
        <w:pStyle w:val="Standard"/>
        <w:jc w:val="both"/>
      </w:pPr>
      <w:r>
        <w:t xml:space="preserve">Elle s'adresse uniquement aux </w:t>
      </w:r>
      <w:r w:rsidR="00F962DC">
        <w:t>personnes en formation</w:t>
      </w:r>
      <w:r>
        <w:t xml:space="preserve"> engagé</w:t>
      </w:r>
      <w:r w:rsidR="00F962DC">
        <w:t>e</w:t>
      </w:r>
      <w:r>
        <w:t xml:space="preserve">s dans le processus </w:t>
      </w:r>
      <w:r w:rsidR="00F962DC">
        <w:t>de</w:t>
      </w:r>
      <w:r>
        <w:t xml:space="preserve"> 3 ans, après 3 week-ends de présence (elle ne s'adresse pas aux auditeurs libres et ne peut pas porter sur</w:t>
      </w:r>
      <w:r>
        <w:t xml:space="preserve"> des modules de formation déjà suivis).</w:t>
      </w:r>
    </w:p>
    <w:p w14:paraId="5283E573" w14:textId="77777777" w:rsidR="007221A3" w:rsidRDefault="007221A3">
      <w:pPr>
        <w:pStyle w:val="Standard"/>
        <w:jc w:val="both"/>
      </w:pPr>
    </w:p>
    <w:p w14:paraId="29064665" w14:textId="16C8300A" w:rsidR="007221A3" w:rsidRDefault="0075210E">
      <w:pPr>
        <w:pStyle w:val="Standard"/>
        <w:jc w:val="both"/>
      </w:pPr>
      <w:r>
        <w:t xml:space="preserve">Elle est activée au maximum </w:t>
      </w:r>
      <w:r w:rsidR="006D4999">
        <w:t>sur quatre</w:t>
      </w:r>
      <w:r>
        <w:t xml:space="preserve"> modules. C’est bien une aide pour des difficultés </w:t>
      </w:r>
      <w:r w:rsidRPr="00726C83">
        <w:rPr>
          <w:u w:val="single"/>
        </w:rPr>
        <w:t>conjoncturelles, et non structurelles.</w:t>
      </w:r>
    </w:p>
    <w:p w14:paraId="70C74D75" w14:textId="77777777" w:rsidR="007221A3" w:rsidRDefault="007221A3">
      <w:pPr>
        <w:pStyle w:val="Standard"/>
        <w:ind w:left="360"/>
        <w:jc w:val="both"/>
        <w:rPr>
          <w:u w:val="single"/>
        </w:rPr>
      </w:pPr>
    </w:p>
    <w:p w14:paraId="28F36742" w14:textId="03CED8B5" w:rsidR="007221A3" w:rsidRDefault="0075210E">
      <w:pPr>
        <w:pStyle w:val="Standard"/>
        <w:jc w:val="both"/>
      </w:pPr>
      <w:r>
        <w:t xml:space="preserve">Elle est activée </w:t>
      </w:r>
      <w:r w:rsidR="00F962DC">
        <w:t xml:space="preserve">à la suite d’une </w:t>
      </w:r>
      <w:r>
        <w:t>demande de l</w:t>
      </w:r>
      <w:r w:rsidR="00F962DC">
        <w:t>a personne en formation</w:t>
      </w:r>
      <w:r>
        <w:t xml:space="preserve"> faite aux direct</w:t>
      </w:r>
      <w:r>
        <w:t>eurs de l’école au plus tard au cours du week-end d’école précédent</w:t>
      </w:r>
      <w:r w:rsidR="00F962DC">
        <w:t> : e</w:t>
      </w:r>
      <w:r>
        <w:t>n renseignant une fiche de demande.</w:t>
      </w:r>
    </w:p>
    <w:p w14:paraId="1CCD1C3B" w14:textId="77777777" w:rsidR="007221A3" w:rsidRDefault="007221A3">
      <w:pPr>
        <w:pStyle w:val="Standard"/>
        <w:jc w:val="both"/>
      </w:pPr>
    </w:p>
    <w:p w14:paraId="03C0C154" w14:textId="3C4CC98C" w:rsidR="007221A3" w:rsidRDefault="0075210E">
      <w:pPr>
        <w:pStyle w:val="Standard"/>
        <w:jc w:val="both"/>
      </w:pPr>
      <w:r>
        <w:t>Il y a anonymat des personnes qui demandent l’aide de la caisse de solidarité. (</w:t>
      </w:r>
      <w:proofErr w:type="gramStart"/>
      <w:r>
        <w:t>à</w:t>
      </w:r>
      <w:proofErr w:type="gramEnd"/>
      <w:r>
        <w:t xml:space="preserve"> l’exception de la direction et des 2 </w:t>
      </w:r>
      <w:r w:rsidR="00F962DC">
        <w:t>personnes en formation</w:t>
      </w:r>
      <w:r>
        <w:t>s qui o</w:t>
      </w:r>
      <w:r>
        <w:t xml:space="preserve">nt en charge la </w:t>
      </w:r>
      <w:proofErr w:type="spellStart"/>
      <w:r>
        <w:t>CdS</w:t>
      </w:r>
      <w:proofErr w:type="spellEnd"/>
      <w:r>
        <w:t>) .</w:t>
      </w:r>
    </w:p>
    <w:p w14:paraId="14C56858" w14:textId="77777777" w:rsidR="007221A3" w:rsidRDefault="007221A3">
      <w:pPr>
        <w:pStyle w:val="Paragraphedeliste"/>
      </w:pPr>
    </w:p>
    <w:p w14:paraId="7440AD9D" w14:textId="77777777" w:rsidR="007221A3" w:rsidRDefault="0075210E">
      <w:pPr>
        <w:pStyle w:val="Standard"/>
        <w:jc w:val="both"/>
      </w:pPr>
      <w:r>
        <w:t>L’aide porte sur les frais de stage (pas sur les frais d’hébergement et de nourriture)</w:t>
      </w:r>
    </w:p>
    <w:p w14:paraId="70516255" w14:textId="77777777" w:rsidR="007221A3" w:rsidRDefault="007221A3">
      <w:pPr>
        <w:pStyle w:val="Standard"/>
        <w:jc w:val="both"/>
      </w:pPr>
    </w:p>
    <w:p w14:paraId="13DCD44F" w14:textId="49A7E1C9" w:rsidR="007221A3" w:rsidRDefault="0075210E">
      <w:pPr>
        <w:pStyle w:val="Standard"/>
        <w:jc w:val="both"/>
      </w:pPr>
      <w:r>
        <w:t>L</w:t>
      </w:r>
      <w:r w:rsidR="00F962DC">
        <w:t>e-la demandeur-</w:t>
      </w:r>
      <w:proofErr w:type="spellStart"/>
      <w:r w:rsidR="00F962DC">
        <w:t>deuse</w:t>
      </w:r>
      <w:proofErr w:type="spellEnd"/>
      <w:r w:rsidR="00F962DC">
        <w:t xml:space="preserve"> </w:t>
      </w:r>
      <w:r>
        <w:t xml:space="preserve">est </w:t>
      </w:r>
      <w:proofErr w:type="spellStart"/>
      <w:r>
        <w:t>invité</w:t>
      </w:r>
      <w:r w:rsidR="00F962DC">
        <w:t>-e</w:t>
      </w:r>
      <w:proofErr w:type="spellEnd"/>
      <w:r>
        <w:t xml:space="preserve"> à participer au fonctionnement de l’école durant les week-ends, et/ou à proposer la mise en œuvre d'actions individuelles ou collectives, susceptibles d'alimenter la Caisse de </w:t>
      </w:r>
      <w:proofErr w:type="gramStart"/>
      <w:r>
        <w:t>Solidarité.(</w:t>
      </w:r>
      <w:proofErr w:type="gramEnd"/>
      <w:r>
        <w:t>soirées créatives dans sa région, vente de livres, etc…), ces actio</w:t>
      </w:r>
      <w:r>
        <w:t>ns devant se faire dans le respect des principes éthiques développés par l'école.</w:t>
      </w:r>
    </w:p>
    <w:p w14:paraId="19C993CC" w14:textId="77777777" w:rsidR="007221A3" w:rsidRDefault="007221A3">
      <w:pPr>
        <w:pStyle w:val="Standard"/>
        <w:jc w:val="both"/>
      </w:pPr>
    </w:p>
    <w:p w14:paraId="6537BC51" w14:textId="46051623" w:rsidR="007221A3" w:rsidRDefault="00F962DC">
      <w:pPr>
        <w:pStyle w:val="Standard"/>
        <w:jc w:val="both"/>
      </w:pPr>
      <w:r>
        <w:lastRenderedPageBreak/>
        <w:t>Nota : on compte sur la belle conscience de chacun pour permettre la pérennisation de la Caisse de Solidarité.</w:t>
      </w:r>
    </w:p>
    <w:p w14:paraId="4B54951C" w14:textId="77777777" w:rsidR="007221A3" w:rsidRDefault="007221A3">
      <w:pPr>
        <w:pStyle w:val="Standard"/>
        <w:jc w:val="both"/>
      </w:pPr>
    </w:p>
    <w:p w14:paraId="06E93AA7" w14:textId="4EFDA652" w:rsidR="007221A3" w:rsidRDefault="0075210E">
      <w:pPr>
        <w:pStyle w:val="Standard"/>
        <w:jc w:val="both"/>
      </w:pPr>
      <w:r>
        <w:rPr>
          <w:b/>
        </w:rPr>
        <w:t>L’aide est accordée s</w:t>
      </w:r>
      <w:r w:rsidR="00F962DC">
        <w:rPr>
          <w:b/>
        </w:rPr>
        <w:t xml:space="preserve">uivant </w:t>
      </w:r>
      <w:r>
        <w:rPr>
          <w:b/>
        </w:rPr>
        <w:t>le</w:t>
      </w:r>
      <w:r w:rsidR="00726C83">
        <w:rPr>
          <w:b/>
        </w:rPr>
        <w:t xml:space="preserve"> déroulé </w:t>
      </w:r>
      <w:r>
        <w:rPr>
          <w:b/>
        </w:rPr>
        <w:t>suivant :</w:t>
      </w:r>
    </w:p>
    <w:p w14:paraId="3C7BC63A" w14:textId="77777777" w:rsidR="007221A3" w:rsidRDefault="007221A3">
      <w:pPr>
        <w:pStyle w:val="Standard"/>
        <w:jc w:val="both"/>
        <w:rPr>
          <w:b/>
        </w:rPr>
      </w:pPr>
    </w:p>
    <w:p w14:paraId="4AB18110" w14:textId="77777777" w:rsidR="00F962DC" w:rsidRDefault="00F962DC" w:rsidP="00F962DC">
      <w:pPr>
        <w:pStyle w:val="Standard"/>
        <w:numPr>
          <w:ilvl w:val="0"/>
          <w:numId w:val="11"/>
        </w:numPr>
        <w:jc w:val="both"/>
      </w:pPr>
      <w:r>
        <w:t xml:space="preserve">En faire la demande aux directeurs d’école au plus tard un mois : </w:t>
      </w:r>
    </w:p>
    <w:p w14:paraId="59ED70D0" w14:textId="77777777" w:rsidR="00F962DC" w:rsidRDefault="00F962DC" w:rsidP="00F962DC">
      <w:pPr>
        <w:pStyle w:val="Standard"/>
        <w:numPr>
          <w:ilvl w:val="1"/>
          <w:numId w:val="12"/>
        </w:numPr>
        <w:jc w:val="both"/>
      </w:pPr>
      <w:r>
        <w:t>Remplir une fiche de demande de prêt ou de demande de don</w:t>
      </w:r>
    </w:p>
    <w:p w14:paraId="0C401F25" w14:textId="56E7F64C" w:rsidR="00F962DC" w:rsidRDefault="00F962DC" w:rsidP="00F962DC">
      <w:pPr>
        <w:pStyle w:val="Standard"/>
        <w:numPr>
          <w:ilvl w:val="1"/>
          <w:numId w:val="12"/>
        </w:numPr>
        <w:jc w:val="both"/>
      </w:pPr>
      <w:r>
        <w:t xml:space="preserve">La donner au cours du WE aux responsables de la CDS </w:t>
      </w:r>
    </w:p>
    <w:p w14:paraId="36076074" w14:textId="77777777" w:rsidR="007221A3" w:rsidRDefault="007221A3">
      <w:pPr>
        <w:pStyle w:val="Standard"/>
        <w:ind w:left="720"/>
        <w:jc w:val="both"/>
      </w:pPr>
    </w:p>
    <w:p w14:paraId="540C257F" w14:textId="3365B096" w:rsidR="007221A3" w:rsidRDefault="0075210E" w:rsidP="00F962DC">
      <w:pPr>
        <w:pStyle w:val="Standard"/>
        <w:ind w:left="720"/>
      </w:pPr>
      <w:r>
        <w:t xml:space="preserve">Les responsables de la CDS en informent les directeurs à la fin du WE. </w:t>
      </w:r>
      <w:r w:rsidR="00F962DC">
        <w:br/>
      </w:r>
      <w:r>
        <w:t xml:space="preserve">Une réponse est </w:t>
      </w:r>
      <w:r>
        <w:t>donnée avant le WE à venir (à l</w:t>
      </w:r>
      <w:r w:rsidR="00F962DC">
        <w:t xml:space="preserve">a personne qui fait la demande + </w:t>
      </w:r>
      <w:r>
        <w:t xml:space="preserve">aux responsables de la </w:t>
      </w:r>
      <w:proofErr w:type="spellStart"/>
      <w:r>
        <w:t>CdS</w:t>
      </w:r>
      <w:proofErr w:type="spellEnd"/>
      <w:r>
        <w:t>)</w:t>
      </w:r>
    </w:p>
    <w:p w14:paraId="71074D6E" w14:textId="77777777" w:rsidR="007221A3" w:rsidRDefault="007221A3">
      <w:pPr>
        <w:pStyle w:val="Standard"/>
        <w:ind w:left="720"/>
        <w:jc w:val="both"/>
      </w:pPr>
    </w:p>
    <w:p w14:paraId="40325C10" w14:textId="4513D93A" w:rsidR="007221A3" w:rsidRDefault="00F962DC">
      <w:pPr>
        <w:pStyle w:val="Standard"/>
        <w:numPr>
          <w:ilvl w:val="0"/>
          <w:numId w:val="8"/>
        </w:numPr>
        <w:jc w:val="both"/>
      </w:pPr>
      <w:r>
        <w:t xml:space="preserve">En cas d’accord : récupérer le vendredi soir l’aide de la </w:t>
      </w:r>
      <w:proofErr w:type="spellStart"/>
      <w:r>
        <w:t>CdS</w:t>
      </w:r>
      <w:proofErr w:type="spellEnd"/>
      <w:r>
        <w:t xml:space="preserve"> en espèces de la part d’un des responsables (de la </w:t>
      </w:r>
      <w:proofErr w:type="spellStart"/>
      <w:r>
        <w:t>CdS</w:t>
      </w:r>
      <w:proofErr w:type="spellEnd"/>
      <w:r>
        <w:t>), afin d’aller ensuite payer le montant de votre stage à l’accueil</w:t>
      </w:r>
      <w:r w:rsidR="006D4999">
        <w:t>.</w:t>
      </w:r>
    </w:p>
    <w:p w14:paraId="6702A940" w14:textId="77777777" w:rsidR="007221A3" w:rsidRDefault="007221A3">
      <w:pPr>
        <w:pStyle w:val="Standard"/>
        <w:jc w:val="both"/>
      </w:pPr>
    </w:p>
    <w:p w14:paraId="6C23FB7A" w14:textId="20C3CA71" w:rsidR="007221A3" w:rsidRDefault="0075210E">
      <w:pPr>
        <w:pStyle w:val="Standard"/>
        <w:jc w:val="both"/>
      </w:pPr>
      <w:r>
        <w:rPr>
          <w:b/>
        </w:rPr>
        <w:t>Les montants accordés sont les suivants :</w:t>
      </w:r>
    </w:p>
    <w:p w14:paraId="3B73617F" w14:textId="77777777" w:rsidR="007221A3" w:rsidRDefault="007221A3">
      <w:pPr>
        <w:pStyle w:val="Paragraphedeliste"/>
        <w:rPr>
          <w:b/>
        </w:rPr>
      </w:pPr>
    </w:p>
    <w:tbl>
      <w:tblPr>
        <w:tblW w:w="893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3693"/>
      </w:tblGrid>
      <w:tr w:rsidR="007221A3" w14:paraId="24E38F7F" w14:textId="77777777" w:rsidTr="00F962D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0773" w14:textId="77777777" w:rsidR="007221A3" w:rsidRDefault="0075210E">
            <w:pPr>
              <w:pStyle w:val="Standard"/>
              <w:jc w:val="center"/>
            </w:pPr>
            <w:r>
              <w:t xml:space="preserve">Reduction </w:t>
            </w:r>
            <w:r>
              <w:br/>
              <w:t>sur le tarif du stage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9719" w14:textId="77777777" w:rsidR="007221A3" w:rsidRPr="006D4999" w:rsidRDefault="0075210E">
            <w:pPr>
              <w:pStyle w:val="Standard"/>
              <w:jc w:val="center"/>
            </w:pPr>
            <w:r w:rsidRPr="006D4999">
              <w:t xml:space="preserve">Montant de l'aide de la </w:t>
            </w:r>
            <w:r w:rsidRPr="006D4999">
              <w:br/>
              <w:t>Caisse de Solidarité/Soutien</w:t>
            </w:r>
          </w:p>
        </w:tc>
      </w:tr>
      <w:tr w:rsidR="007221A3" w14:paraId="1A6629D5" w14:textId="77777777" w:rsidTr="00F962D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C6D0" w14:textId="38E39D4E" w:rsidR="007221A3" w:rsidRDefault="0075210E">
            <w:pPr>
              <w:pStyle w:val="Standard"/>
              <w:jc w:val="center"/>
            </w:pPr>
            <w:r>
              <w:t>Sur tarif de base</w:t>
            </w:r>
            <w:r w:rsidR="00F962DC">
              <w:t xml:space="preserve"> </w:t>
            </w:r>
            <w:r w:rsidR="006D4999">
              <w:t>(170</w:t>
            </w:r>
            <w:r w:rsidR="00F962DC">
              <w:t>€</w:t>
            </w:r>
            <w:r w:rsidR="006D4999">
              <w:t>-160</w:t>
            </w:r>
            <w:r w:rsidR="00F962DC">
              <w:t>€</w:t>
            </w:r>
            <w:r w:rsidR="006D4999">
              <w:t>-1</w:t>
            </w:r>
            <w:r w:rsidR="00F962DC">
              <w:t>5</w:t>
            </w:r>
            <w:r w:rsidR="006D4999">
              <w:t>0</w:t>
            </w:r>
            <w:r w:rsidR="00F962DC">
              <w:t>€</w:t>
            </w:r>
            <w:r w:rsidR="006D4999"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04EF" w14:textId="77777777" w:rsidR="007221A3" w:rsidRPr="006D4999" w:rsidRDefault="0075210E">
            <w:pPr>
              <w:pStyle w:val="Standard"/>
              <w:jc w:val="center"/>
            </w:pPr>
            <w:r w:rsidRPr="006D4999">
              <w:t>60 €</w:t>
            </w:r>
          </w:p>
        </w:tc>
      </w:tr>
      <w:tr w:rsidR="007221A3" w14:paraId="4BA95322" w14:textId="77777777" w:rsidTr="00F962D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7E29" w14:textId="0F167B0D" w:rsidR="007221A3" w:rsidRDefault="0075210E">
            <w:pPr>
              <w:pStyle w:val="Standard"/>
              <w:jc w:val="center"/>
            </w:pPr>
            <w:r>
              <w:t>Sur tarif étudiant</w:t>
            </w:r>
            <w:r w:rsidR="00F962DC">
              <w:t xml:space="preserve"> (100€)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C40F" w14:textId="77777777" w:rsidR="007221A3" w:rsidRPr="006D4999" w:rsidRDefault="0075210E">
            <w:pPr>
              <w:pStyle w:val="Standard"/>
              <w:jc w:val="center"/>
            </w:pPr>
            <w:r w:rsidRPr="006D4999">
              <w:t>40 €</w:t>
            </w:r>
          </w:p>
        </w:tc>
      </w:tr>
    </w:tbl>
    <w:p w14:paraId="39E71778" w14:textId="77777777" w:rsidR="007221A3" w:rsidRDefault="007221A3">
      <w:pPr>
        <w:pStyle w:val="Standard"/>
        <w:jc w:val="both"/>
      </w:pPr>
    </w:p>
    <w:sectPr w:rsidR="007221A3" w:rsidSect="00F80D42">
      <w:footerReference w:type="default" r:id="rId8"/>
      <w:pgSz w:w="11906" w:h="16838"/>
      <w:pgMar w:top="1417" w:right="1417" w:bottom="1417" w:left="1417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81C1" w14:textId="77777777" w:rsidR="00E32CC5" w:rsidRDefault="00E32CC5">
      <w:pPr>
        <w:rPr>
          <w:rFonts w:hint="eastAsia"/>
        </w:rPr>
      </w:pPr>
      <w:r>
        <w:separator/>
      </w:r>
    </w:p>
  </w:endnote>
  <w:endnote w:type="continuationSeparator" w:id="0">
    <w:p w14:paraId="6DD9003F" w14:textId="77777777" w:rsidR="00E32CC5" w:rsidRDefault="00E32C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378" w14:textId="22C93193" w:rsidR="00307DF7" w:rsidRPr="00F80D42" w:rsidRDefault="0075210E">
    <w:pPr>
      <w:pStyle w:val="Pieddepage"/>
      <w:jc w:val="right"/>
      <w:rPr>
        <w:sz w:val="16"/>
        <w:szCs w:val="16"/>
      </w:rPr>
    </w:pPr>
    <w:r w:rsidRPr="00F80D42">
      <w:rPr>
        <w:rStyle w:val="Numrodepage"/>
        <w:sz w:val="16"/>
        <w:szCs w:val="16"/>
      </w:rPr>
      <w:fldChar w:fldCharType="begin"/>
    </w:r>
    <w:r w:rsidRPr="00F80D42">
      <w:rPr>
        <w:rStyle w:val="Numrodepage"/>
        <w:sz w:val="16"/>
        <w:szCs w:val="16"/>
      </w:rPr>
      <w:instrText xml:space="preserve"> PAGE </w:instrText>
    </w:r>
    <w:r w:rsidRPr="00F80D42">
      <w:rPr>
        <w:rStyle w:val="Numrodepage"/>
        <w:sz w:val="16"/>
        <w:szCs w:val="16"/>
      </w:rPr>
      <w:fldChar w:fldCharType="separate"/>
    </w:r>
    <w:r w:rsidRPr="00F80D42">
      <w:rPr>
        <w:rStyle w:val="Numrodepage"/>
        <w:sz w:val="16"/>
        <w:szCs w:val="16"/>
      </w:rPr>
      <w:t>2</w:t>
    </w:r>
    <w:r w:rsidRPr="00F80D42">
      <w:rPr>
        <w:rStyle w:val="Numrodepage"/>
        <w:sz w:val="16"/>
        <w:szCs w:val="16"/>
      </w:rPr>
      <w:fldChar w:fldCharType="end"/>
    </w:r>
    <w:r w:rsidRPr="00F80D42">
      <w:rPr>
        <w:rStyle w:val="Numrodepage"/>
        <w:sz w:val="16"/>
        <w:szCs w:val="16"/>
      </w:rPr>
      <w:t>/</w:t>
    </w:r>
    <w:r w:rsidRPr="00F80D42">
      <w:rPr>
        <w:rStyle w:val="Numrodepage"/>
        <w:sz w:val="16"/>
        <w:szCs w:val="16"/>
      </w:rPr>
      <w:fldChar w:fldCharType="begin"/>
    </w:r>
    <w:r w:rsidRPr="00F80D42">
      <w:rPr>
        <w:rStyle w:val="Numrodepage"/>
        <w:sz w:val="16"/>
        <w:szCs w:val="16"/>
      </w:rPr>
      <w:instrText xml:space="preserve"> NUMPAGES \* ARABIC </w:instrText>
    </w:r>
    <w:r w:rsidRPr="00F80D42">
      <w:rPr>
        <w:rStyle w:val="Numrodepage"/>
        <w:sz w:val="16"/>
        <w:szCs w:val="16"/>
      </w:rPr>
      <w:fldChar w:fldCharType="separate"/>
    </w:r>
    <w:r w:rsidRPr="00F80D42">
      <w:rPr>
        <w:rStyle w:val="Numrodepage"/>
        <w:sz w:val="16"/>
        <w:szCs w:val="16"/>
      </w:rPr>
      <w:t>2</w:t>
    </w:r>
    <w:r w:rsidRPr="00F80D42">
      <w:rPr>
        <w:rStyle w:val="Numrodepage"/>
        <w:sz w:val="16"/>
        <w:szCs w:val="16"/>
      </w:rPr>
      <w:fldChar w:fldCharType="end"/>
    </w:r>
    <w:r w:rsidR="00F80D42" w:rsidRPr="00F80D42">
      <w:rPr>
        <w:rStyle w:val="Numrodepage"/>
        <w:sz w:val="16"/>
        <w:szCs w:val="16"/>
      </w:rPr>
      <w:t xml:space="preserve">, </w:t>
    </w:r>
    <w:r w:rsidRPr="00F80D42">
      <w:rPr>
        <w:sz w:val="16"/>
        <w:szCs w:val="16"/>
      </w:rPr>
      <w:t xml:space="preserve">Edition du </w:t>
    </w:r>
    <w:r w:rsidRPr="00F80D42">
      <w:rPr>
        <w:sz w:val="16"/>
        <w:szCs w:val="16"/>
      </w:rPr>
      <w:fldChar w:fldCharType="begin"/>
    </w:r>
    <w:r w:rsidRPr="00F80D42">
      <w:rPr>
        <w:sz w:val="16"/>
        <w:szCs w:val="16"/>
      </w:rPr>
      <w:instrText xml:space="preserve"> DATE \@ "dd'/'MM'/'yyyy" </w:instrText>
    </w:r>
    <w:r w:rsidRPr="00F80D42">
      <w:rPr>
        <w:sz w:val="16"/>
        <w:szCs w:val="16"/>
      </w:rPr>
      <w:fldChar w:fldCharType="separate"/>
    </w:r>
    <w:r w:rsidR="004F6C39">
      <w:rPr>
        <w:noProof/>
        <w:sz w:val="16"/>
        <w:szCs w:val="16"/>
      </w:rPr>
      <w:t>03/02/2023</w:t>
    </w:r>
    <w:r w:rsidRPr="00F80D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271E" w14:textId="77777777" w:rsidR="00E32CC5" w:rsidRDefault="00E32C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33BB54" w14:textId="77777777" w:rsidR="00E32CC5" w:rsidRDefault="00E32C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41C"/>
    <w:multiLevelType w:val="multilevel"/>
    <w:tmpl w:val="F376772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AC5018"/>
    <w:multiLevelType w:val="multilevel"/>
    <w:tmpl w:val="282EF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82F4811"/>
    <w:multiLevelType w:val="multilevel"/>
    <w:tmpl w:val="144C0DD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DD16D26"/>
    <w:multiLevelType w:val="multilevel"/>
    <w:tmpl w:val="586800A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31B6EE8"/>
    <w:multiLevelType w:val="multilevel"/>
    <w:tmpl w:val="199CFDF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5DE6766"/>
    <w:multiLevelType w:val="multilevel"/>
    <w:tmpl w:val="27206DB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0671CF9"/>
    <w:multiLevelType w:val="multilevel"/>
    <w:tmpl w:val="41FCAD18"/>
    <w:styleLink w:val="WW8Num5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2A63C51"/>
    <w:multiLevelType w:val="multilevel"/>
    <w:tmpl w:val="6C18707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8610CAC"/>
    <w:multiLevelType w:val="multilevel"/>
    <w:tmpl w:val="8BC45FF2"/>
    <w:styleLink w:val="WW8Num4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8C048BE"/>
    <w:multiLevelType w:val="multilevel"/>
    <w:tmpl w:val="EDC2D4E8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D07645A"/>
    <w:multiLevelType w:val="multilevel"/>
    <w:tmpl w:val="5E7AE2F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335695472">
    <w:abstractNumId w:val="4"/>
  </w:num>
  <w:num w:numId="2" w16cid:durableId="1643804924">
    <w:abstractNumId w:val="7"/>
  </w:num>
  <w:num w:numId="3" w16cid:durableId="379674512">
    <w:abstractNumId w:val="2"/>
  </w:num>
  <w:num w:numId="4" w16cid:durableId="833573008">
    <w:abstractNumId w:val="8"/>
  </w:num>
  <w:num w:numId="5" w16cid:durableId="236090699">
    <w:abstractNumId w:val="6"/>
  </w:num>
  <w:num w:numId="6" w16cid:durableId="1251114174">
    <w:abstractNumId w:val="0"/>
  </w:num>
  <w:num w:numId="7" w16cid:durableId="958142923">
    <w:abstractNumId w:val="9"/>
  </w:num>
  <w:num w:numId="8" w16cid:durableId="756563670">
    <w:abstractNumId w:val="3"/>
  </w:num>
  <w:num w:numId="9" w16cid:durableId="1759786456">
    <w:abstractNumId w:val="5"/>
  </w:num>
  <w:num w:numId="10" w16cid:durableId="138042363">
    <w:abstractNumId w:val="10"/>
  </w:num>
  <w:num w:numId="11" w16cid:durableId="2013146910">
    <w:abstractNumId w:val="3"/>
    <w:lvlOverride w:ilvl="0">
      <w:startOverride w:val="1"/>
    </w:lvlOverride>
  </w:num>
  <w:num w:numId="12" w16cid:durableId="187947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A3"/>
    <w:rsid w:val="003B0DC9"/>
    <w:rsid w:val="004F6C39"/>
    <w:rsid w:val="0053145D"/>
    <w:rsid w:val="006D4999"/>
    <w:rsid w:val="007221A3"/>
    <w:rsid w:val="00726C83"/>
    <w:rsid w:val="0075210E"/>
    <w:rsid w:val="00C57098"/>
    <w:rsid w:val="00E32CC5"/>
    <w:rsid w:val="00F80D42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C95C"/>
  <w15:docId w15:val="{92BC0089-153E-435A-A282-2297AE9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Times New Roman"/>
      <w:color w:val="00000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FONCTIONNEMENT DE LA CAISSE DE SOLIDARITÉ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FONCTIONNEMENT DE LA CAISSE DE SOLIDARITÉ</dc:title>
  <dc:subject/>
  <dc:creator>Danièle Ossonce</dc:creator>
  <cp:keywords/>
  <cp:lastModifiedBy>blandine</cp:lastModifiedBy>
  <cp:revision>2</cp:revision>
  <cp:lastPrinted>2023-02-01T11:23:00Z</cp:lastPrinted>
  <dcterms:created xsi:type="dcterms:W3CDTF">2023-02-03T16:37:00Z</dcterms:created>
  <dcterms:modified xsi:type="dcterms:W3CDTF">2023-02-03T16:37:00Z</dcterms:modified>
</cp:coreProperties>
</file>